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54" w:rsidRDefault="00FC6A54">
      <w:r>
        <w:t>от 10.03.2020</w:t>
      </w:r>
    </w:p>
    <w:p w:rsidR="00FC6A54" w:rsidRDefault="00FC6A54"/>
    <w:p w:rsidR="00FC6A54" w:rsidRDefault="00FC6A54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FC6A54" w:rsidRDefault="00FC6A54">
      <w:r>
        <w:t>Общество с ограниченной ответственностью «ВЕТРОПАРК» ИНН 7802838939</w:t>
      </w:r>
    </w:p>
    <w:p w:rsidR="00FC6A54" w:rsidRDefault="00FC6A5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C6A54"/>
    <w:rsid w:val="00045D12"/>
    <w:rsid w:val="0052439B"/>
    <w:rsid w:val="00B80071"/>
    <w:rsid w:val="00CF2800"/>
    <w:rsid w:val="00E113EE"/>
    <w:rsid w:val="00EC3407"/>
    <w:rsid w:val="00F00775"/>
    <w:rsid w:val="00FC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